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Verdana" w:hAnsi="Verdana"/>
          <w:b/>
          <w:smallCaps/>
          <w:sz w:val="32"/>
          <w:szCs w:val="32"/>
        </w:rPr>
      </w:pPr>
      <w:bookmarkStart w:id="0" w:name="_Hlk178004877"/>
      <w:bookmarkEnd w:id="0"/>
      <w:r>
        <w:rPr/>
        <w:drawing>
          <wp:inline distT="0" distB="0" distL="0" distR="0">
            <wp:extent cx="5760720" cy="7685405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</w:r>
      <w:r>
        <w:br w:type="page"/>
      </w:r>
    </w:p>
    <w:p>
      <w:pPr>
        <w:pStyle w:val="Normal"/>
        <w:spacing w:lineRule="auto" w:line="360" w:before="0" w:after="160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>Standardy ochrony małoletnich w</w:t>
      </w:r>
    </w:p>
    <w:p>
      <w:pPr>
        <w:pStyle w:val="Normal"/>
        <w:spacing w:lineRule="auto" w:line="360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>OSK ProDrving Łukasz Amanowicz</w:t>
      </w:r>
    </w:p>
    <w:p>
      <w:pPr>
        <w:pStyle w:val="Normal"/>
        <w:jc w:val="center"/>
        <w:rPr>
          <w:rStyle w:val="Brak"/>
          <w:rFonts w:ascii="Verdana" w:hAnsi="Verdana" w:eastAsia="Lato" w:cs="Lato"/>
          <w:b/>
          <w:bCs/>
          <w:color w:themeColor="text1" w:val="000000"/>
          <w:sz w:val="20"/>
          <w:szCs w:val="20"/>
        </w:rPr>
      </w:pPr>
      <w:r>
        <w:rPr>
          <w:rStyle w:val="Brak"/>
          <w:rFonts w:eastAsia="Lato" w:cs="Lato" w:ascii="Verdana" w:hAnsi="Verdana"/>
          <w:b/>
          <w:bCs/>
          <w:color w:themeColor="text1" w:val="000000"/>
          <w:sz w:val="20"/>
          <w:szCs w:val="20"/>
        </w:rPr>
        <w:t>(wersja skrócona)</w:t>
      </w:r>
    </w:p>
    <w:p>
      <w:pPr>
        <w:pStyle w:val="Normal"/>
        <w:rPr>
          <w:rStyle w:val="Brak"/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</w:r>
    </w:p>
    <w:p>
      <w:pPr>
        <w:pStyle w:val="Normal"/>
        <w:spacing w:lineRule="auto" w:line="360" w:before="0" w:after="0"/>
        <w:rPr>
          <w:rFonts w:ascii="Verdana" w:hAnsi="Verdana" w:eastAsia="Lato" w:cs="Lato"/>
          <w:b/>
          <w:sz w:val="20"/>
          <w:szCs w:val="20"/>
        </w:rPr>
      </w:pPr>
      <w:r>
        <w:rPr>
          <w:rFonts w:eastAsia="Lato" w:cs="Lato" w:ascii="Verdana" w:hAnsi="Verdana"/>
          <w:b/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hanging="720" w:left="697" w:right="-23"/>
        <w:contextualSpacing/>
        <w:rPr>
          <w:rFonts w:ascii="Verdana" w:hAnsi="Verdana" w:eastAsia="Lato" w:cs="Lato"/>
          <w:b/>
          <w:bCs/>
          <w:sz w:val="20"/>
          <w:szCs w:val="20"/>
        </w:rPr>
      </w:pPr>
      <w:r>
        <w:rPr>
          <w:rFonts w:eastAsia="Lato" w:cs="Lato" w:ascii="Verdana" w:hAnsi="Verdana"/>
          <w:b/>
          <w:bCs/>
          <w:sz w:val="20"/>
          <w:szCs w:val="20"/>
        </w:rPr>
        <w:t>Komunikacja i działania z małoletnimi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60" w:left="426"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Pracownik ma obowiązek: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wykazywać w stosunku do małoletniego szacunek i cierpliwość;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>
      <w:pPr>
        <w:pStyle w:val="Normal"/>
        <w:numPr>
          <w:ilvl w:val="0"/>
          <w:numId w:val="2"/>
        </w:numPr>
        <w:spacing w:lineRule="auto" w:line="360" w:before="0" w:after="0"/>
        <w:ind w:hanging="360" w:left="426"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val="000000"/>
          <w:sz w:val="20"/>
          <w:szCs w:val="20"/>
        </w:rPr>
        <w:t>Pracownik nie może: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 xml:space="preserve">- obrażać, zawstydzać, lekceważyć i upokarzać małoletniego; 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val="000000"/>
          <w:sz w:val="20"/>
          <w:szCs w:val="20"/>
        </w:rPr>
        <w:t xml:space="preserve">- ujawniać osobom nieuprawnionym wrażliwych </w:t>
      </w:r>
      <w:r>
        <w:rPr>
          <w:rFonts w:eastAsia="Lato" w:cs="Lato" w:ascii="Verdana" w:hAnsi="Verdana"/>
          <w:color w:themeColor="text1" w:val="000000"/>
          <w:sz w:val="20"/>
          <w:szCs w:val="20"/>
        </w:rPr>
        <w:t>informacji dotyczących małoletniego;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zachowywać się wobec małoletniego niestosowanie, w tym używać słów i gestów powszechnie uznanych za wulgarne lub obelżywe;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kierować do małoletniego wypowiedzi o podtekście seksualnym;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utrwalać wizerunek małoletniego (np. poprzez filmowanie, nagrywanie głosu, fotografowanie) dla potrzeb prywatnych;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przyjmować pieniędzy lub prezentów od małoletniego oraz jego opiekunów prawnych;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zapraszać małoletniego do miejsca swojego zamieszkania lub na spotkania niezwiązane z realizacją obowiązków pracowniczych;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themeColor="text1"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- przyjmować zaproszeń małoletniego do miejsca jego zamieszkania lub na spotkania niezwiązane z realizacją obowiązków pracowniczych.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360" w:left="284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Pracownik może pozostawać z małoletnim sam na sam wyłącznie w uzasadnionych sytuacjach (np. w czasie zajęć praktycznych, gdy  nie ma organizacyjnych możliwości przeprowadzenia zajęć w grupie obejmującej co najmniej dwie osoby małoletnie). W takim przypadku pracownik ma obowiązek poinformować o tym pracodawcę lub wyznaczonego przez niego pracownika. Informacja powinna zawierać dane małoletniego oraz datę i godzinę spotkania.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360" w:left="284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 xml:space="preserve">Kontakt pracownika z małoletnim (w tym przez telefon, czy Internet) powinien co do zasady odbywać się wyłącznie w czasie pracy i być związany z wykonywaniem obowiązków pracowniczych.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360" w:left="284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360" w:left="284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val="000000"/>
          <w:sz w:val="20"/>
          <w:szCs w:val="20"/>
        </w:rPr>
        <w:t xml:space="preserve">Komunikacja z małoletnimi przez kanały internetowe mogą obywać się wyłącznie jawnie i jeżeli w grupie odbiorców uczestniczy co najmniej jeszcze jedna osoba dorosła.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360" w:left="284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val="000000"/>
          <w:sz w:val="20"/>
          <w:szCs w:val="20"/>
        </w:rPr>
        <w:t>W sytuacji gdy pracownik utrzymuje relacje towarzyskie lub rodzinne z małoletnim lub jego opiekunami prawnymi, ma on obowiązek zachowania poufności informacji pozyskanych o innych małoletnich.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360" w:left="284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>
      <w:pPr>
        <w:pStyle w:val="Normal"/>
        <w:spacing w:lineRule="auto" w:line="360" w:before="0" w:after="0"/>
        <w:rPr>
          <w:rFonts w:ascii="Verdana" w:hAnsi="Verdana" w:eastAsia="Lato" w:cs="Lato"/>
          <w:b/>
          <w:sz w:val="20"/>
          <w:szCs w:val="20"/>
        </w:rPr>
      </w:pPr>
      <w:r>
        <w:rPr>
          <w:rFonts w:eastAsia="Lato" w:cs="Lato" w:ascii="Verdana" w:hAnsi="Verdana"/>
          <w:b/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rPr>
          <w:rFonts w:ascii="Verdana" w:hAnsi="Verdana" w:eastAsia="Lato" w:cs="Lato"/>
          <w:b/>
          <w:sz w:val="20"/>
          <w:szCs w:val="20"/>
        </w:rPr>
      </w:pPr>
      <w:r>
        <w:rPr>
          <w:rFonts w:eastAsia="Lato" w:cs="Lato" w:ascii="Verdana" w:hAnsi="Verdana"/>
          <w:b/>
          <w:bCs/>
          <w:sz w:val="20"/>
          <w:szCs w:val="20"/>
        </w:rPr>
        <w:t>Kontakt fizyczny z małoletnimi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284"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sz w:val="20"/>
          <w:szCs w:val="20"/>
        </w:rPr>
        <w:t>Pracownik nie może: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sz w:val="20"/>
          <w:szCs w:val="20"/>
        </w:rPr>
      </w:pPr>
      <w:r>
        <w:rPr>
          <w:rFonts w:eastAsia="Lato" w:cs="Lato" w:ascii="Verdana" w:hAnsi="Verdana"/>
          <w:sz w:val="20"/>
          <w:szCs w:val="20"/>
        </w:rPr>
        <w:t>- dotykać małoletniego w sposób nieprzyzwoity lub niestosowny lub który może zostać za taki uznany (np. łaskotanie);</w:t>
      </w:r>
    </w:p>
    <w:p>
      <w:pPr>
        <w:pStyle w:val="Normal"/>
        <w:spacing w:lineRule="auto" w:line="360" w:before="0" w:after="0"/>
        <w:ind w:left="709"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60" w:left="426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 xml:space="preserve">Pracownik ma obowiązek zachowania szczególnej ostrożności wobec osób małoletnich, które doświadczyły krzywdzenia w jakiejkolwiek formie. 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hanging="360" w:left="426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themeColor="text1" w:val="000000"/>
          <w:sz w:val="20"/>
          <w:szCs w:val="20"/>
        </w:rPr>
        <w:t>Kontakt fizyczny z małoletnim może odbywać się jedynie w uzasadnionych okolicznościach (np. konieczności udzielenia pomocy) i wyłącznie za jego zgodą oraz zgodnie z jego potrzebą. Obowiązek uzyskania zgody małoletniego odpada w przypadku konieczności udzielenia mu pomocy, gdy stan małoletniego uniemożliwia swobodne wyrażenie woli.</w:t>
      </w:r>
    </w:p>
    <w:p>
      <w:pPr>
        <w:pStyle w:val="ListParagraph"/>
        <w:spacing w:lineRule="auto" w:line="360" w:before="0" w:after="0"/>
        <w:ind w:left="426"/>
        <w:contextualSpacing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val="000000"/>
          <w:sz w:val="20"/>
          <w:szCs w:val="20"/>
        </w:rPr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Verdana" w:hAnsi="Verdana" w:eastAsia="Lato" w:cs="Lato"/>
          <w:b/>
          <w:bCs/>
          <w:sz w:val="20"/>
          <w:szCs w:val="20"/>
        </w:rPr>
      </w:pPr>
      <w:r>
        <w:rPr>
          <w:rFonts w:eastAsia="Lato" w:cs="Lato" w:ascii="Verdana" w:hAnsi="Verdana"/>
          <w:b/>
          <w:bCs/>
          <w:sz w:val="20"/>
          <w:szCs w:val="20"/>
        </w:rPr>
        <w:t>Lista osób odpowiedzialnych</w:t>
      </w:r>
    </w:p>
    <w:tbl>
      <w:tblPr>
        <w:tblStyle w:val="1"/>
        <w:tblW w:w="9195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0" w:noVBand="1" w:lastRow="0" w:firstColumn="0" w:lastColumn="0" w:noHBand="0" w:val="0400"/>
      </w:tblPr>
      <w:tblGrid>
        <w:gridCol w:w="557"/>
        <w:gridCol w:w="3365"/>
        <w:gridCol w:w="3065"/>
        <w:gridCol w:w="2208"/>
      </w:tblGrid>
      <w:tr>
        <w:trPr>
          <w:trHeight w:val="468" w:hRule="atLeast"/>
        </w:trPr>
        <w:tc>
          <w:tcPr>
            <w:tcW w:w="55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Arial" w:ascii="Arial" w:hAnsi="Arial"/>
                <w:kern w:val="0"/>
                <w:sz w:val="20"/>
                <w:szCs w:val="20"/>
                <w:lang w:val="pl-PL" w:eastAsia="pl-PL" w:bidi="ar-SA"/>
              </w:rPr>
              <w:t>​​​</w:t>
            </w:r>
            <w:r>
              <w:rPr>
                <w:rFonts w:eastAsia="Lato" w:cs="Lato" w:ascii="Verdana" w:hAnsi="Verdana"/>
                <w:b/>
                <w:bCs/>
                <w:kern w:val="0"/>
                <w:sz w:val="20"/>
                <w:szCs w:val="20"/>
                <w:lang w:val="pl-PL" w:eastAsia="pl-PL" w:bidi="ar-SA"/>
              </w:rPr>
              <w:t>L.p.</w:t>
            </w:r>
          </w:p>
        </w:tc>
        <w:tc>
          <w:tcPr>
            <w:tcW w:w="33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center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b/>
                <w:bCs/>
                <w:kern w:val="0"/>
                <w:sz w:val="20"/>
                <w:szCs w:val="20"/>
                <w:lang w:val="pl-PL" w:eastAsia="pl-PL" w:bidi="ar-SA"/>
              </w:rPr>
              <w:t>Obowiązki</w:t>
            </w:r>
          </w:p>
        </w:tc>
        <w:tc>
          <w:tcPr>
            <w:tcW w:w="3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28"/>
              <w:jc w:val="center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b/>
                <w:kern w:val="0"/>
                <w:sz w:val="20"/>
                <w:szCs w:val="20"/>
                <w:lang w:val="pl-PL" w:eastAsia="pl-PL" w:bidi="ar-SA"/>
              </w:rPr>
              <w:t>Imię i nazwisko</w:t>
            </w:r>
          </w:p>
        </w:tc>
        <w:tc>
          <w:tcPr>
            <w:tcW w:w="22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b/>
                <w:kern w:val="0"/>
                <w:sz w:val="20"/>
                <w:szCs w:val="20"/>
                <w:lang w:val="pl-PL" w:eastAsia="pl-PL" w:bidi="ar-SA"/>
              </w:rPr>
              <w:t>Dane kontaktowe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Verdana" w:hAnsi="Verdana" w:eastAsia="Lato" w:cs="Lato"/>
                <w:bCs/>
                <w:sz w:val="20"/>
                <w:szCs w:val="20"/>
              </w:rPr>
            </w:pPr>
            <w:r>
              <w:rPr>
                <w:rFonts w:eastAsia="Lato" w:cs="Lato" w:ascii="Verdana" w:hAnsi="Verdana"/>
                <w:bCs/>
                <w:kern w:val="0"/>
                <w:sz w:val="20"/>
                <w:szCs w:val="20"/>
                <w:lang w:val="pl-PL" w:eastAsia="pl-PL" w:bidi="ar-SA"/>
              </w:rPr>
              <w:t>1.</w:t>
            </w:r>
          </w:p>
        </w:tc>
        <w:tc>
          <w:tcPr>
            <w:tcW w:w="33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left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Przygotowanie pracowników do stosowania standardów ochrony małoletnich i monitorowanie przestrzegania standardów ochrony małoletnich</w:t>
            </w:r>
          </w:p>
        </w:tc>
        <w:tc>
          <w:tcPr>
            <w:tcW w:w="3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Łukasz Amanowicz</w:t>
            </w:r>
          </w:p>
        </w:tc>
        <w:tc>
          <w:tcPr>
            <w:tcW w:w="22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690638887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Verdana" w:hAnsi="Verdana" w:eastAsia="Lato" w:cs="Lato"/>
                <w:bCs/>
                <w:sz w:val="20"/>
                <w:szCs w:val="20"/>
              </w:rPr>
            </w:pPr>
            <w:r>
              <w:rPr>
                <w:rFonts w:eastAsia="Lato" w:cs="Lato" w:ascii="Verdana" w:hAnsi="Verdana"/>
                <w:bCs/>
                <w:kern w:val="0"/>
                <w:sz w:val="20"/>
                <w:szCs w:val="20"/>
                <w:lang w:val="pl-PL" w:eastAsia="pl-PL" w:bidi="ar-SA"/>
              </w:rPr>
              <w:t>2.</w:t>
            </w:r>
          </w:p>
        </w:tc>
        <w:tc>
          <w:tcPr>
            <w:tcW w:w="33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Przyjmowanie zgłoszeń</w:t>
            </w:r>
          </w:p>
        </w:tc>
        <w:tc>
          <w:tcPr>
            <w:tcW w:w="3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Łukasz Amanowicz</w:t>
            </w:r>
          </w:p>
        </w:tc>
        <w:tc>
          <w:tcPr>
            <w:tcW w:w="22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690638887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Verdana" w:hAnsi="Verdana" w:eastAsia="Lato" w:cs="Lato"/>
                <w:bCs/>
                <w:sz w:val="20"/>
                <w:szCs w:val="20"/>
              </w:rPr>
            </w:pPr>
            <w:r>
              <w:rPr>
                <w:rFonts w:eastAsia="Lato" w:cs="Lato" w:ascii="Verdana" w:hAnsi="Verdana"/>
                <w:bCs/>
                <w:kern w:val="0"/>
                <w:sz w:val="20"/>
                <w:szCs w:val="20"/>
                <w:lang w:val="pl-PL" w:eastAsia="pl-PL" w:bidi="ar-SA"/>
              </w:rPr>
              <w:t>3.</w:t>
            </w:r>
          </w:p>
        </w:tc>
        <w:tc>
          <w:tcPr>
            <w:tcW w:w="33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Prowadzenie interwencji</w:t>
            </w:r>
          </w:p>
        </w:tc>
        <w:tc>
          <w:tcPr>
            <w:tcW w:w="3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Łukasz Amanowicz</w:t>
            </w:r>
          </w:p>
        </w:tc>
        <w:tc>
          <w:tcPr>
            <w:tcW w:w="22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690638887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Verdana" w:hAnsi="Verdana" w:eastAsia="Lato" w:cs="Lato"/>
                <w:bCs/>
                <w:sz w:val="20"/>
                <w:szCs w:val="20"/>
              </w:rPr>
            </w:pPr>
            <w:r>
              <w:rPr>
                <w:rFonts w:eastAsia="Lato" w:cs="Lato" w:ascii="Verdana" w:hAnsi="Verdana"/>
                <w:bCs/>
                <w:kern w:val="0"/>
                <w:sz w:val="20"/>
                <w:szCs w:val="20"/>
                <w:lang w:val="pl-PL" w:eastAsia="pl-PL" w:bidi="ar-SA"/>
              </w:rPr>
              <w:t>4.</w:t>
            </w:r>
          </w:p>
        </w:tc>
        <w:tc>
          <w:tcPr>
            <w:tcW w:w="33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Zapewnienie bezpiecznego korzystania z Internetu</w:t>
            </w:r>
          </w:p>
        </w:tc>
        <w:tc>
          <w:tcPr>
            <w:tcW w:w="3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Łukasz Amanowicz</w:t>
            </w:r>
          </w:p>
        </w:tc>
        <w:tc>
          <w:tcPr>
            <w:tcW w:w="22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690638887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Verdana" w:hAnsi="Verdana" w:eastAsia="Lato" w:cs="Lato"/>
                <w:bCs/>
                <w:sz w:val="20"/>
                <w:szCs w:val="20"/>
              </w:rPr>
            </w:pPr>
            <w:r>
              <w:rPr>
                <w:rFonts w:eastAsia="Lato" w:cs="Lato" w:ascii="Verdana" w:hAnsi="Verdana"/>
                <w:bCs/>
                <w:kern w:val="0"/>
                <w:sz w:val="20"/>
                <w:szCs w:val="20"/>
                <w:lang w:val="pl-PL" w:eastAsia="pl-PL" w:bidi="ar-SA"/>
              </w:rPr>
              <w:t>5.</w:t>
            </w:r>
          </w:p>
        </w:tc>
        <w:tc>
          <w:tcPr>
            <w:tcW w:w="33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left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Udzielanie wsparcia małoletniemu</w:t>
            </w:r>
          </w:p>
        </w:tc>
        <w:tc>
          <w:tcPr>
            <w:tcW w:w="306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Łukasz Amanowicz</w:t>
            </w:r>
          </w:p>
        </w:tc>
        <w:tc>
          <w:tcPr>
            <w:tcW w:w="220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ind w:right="990"/>
              <w:jc w:val="both"/>
              <w:rPr>
                <w:rFonts w:ascii="Verdana" w:hAnsi="Verdana" w:eastAsia="Lato" w:cs="Lato"/>
                <w:sz w:val="20"/>
                <w:szCs w:val="20"/>
              </w:rPr>
            </w:pPr>
            <w:r>
              <w:rPr>
                <w:rFonts w:eastAsia="Lato" w:cs="Lato" w:ascii="Verdana" w:hAnsi="Verdana"/>
                <w:kern w:val="0"/>
                <w:sz w:val="20"/>
                <w:szCs w:val="20"/>
                <w:lang w:val="pl-PL" w:eastAsia="pl-PL" w:bidi="ar-SA"/>
              </w:rPr>
              <w:t>690638887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Verdana" w:hAnsi="Verdana" w:eastAsia="Lato" w:cs="Lato"/>
          <w:color w:val="000000"/>
          <w:sz w:val="20"/>
          <w:szCs w:val="20"/>
        </w:rPr>
      </w:pPr>
      <w:r>
        <w:rPr>
          <w:rFonts w:eastAsia="Lato" w:cs="Lato" w:ascii="Verdana" w:hAnsi="Verdana"/>
          <w:color w:val="000000"/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697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77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49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1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3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5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37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097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7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5f5f"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b7783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b7783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b7783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b7783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b7783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b7783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b7783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b7783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b7783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7783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b7783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b7783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b77839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b77839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b77839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b77839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b77839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b77839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b7783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b7783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b7783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77839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b77839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77839"/>
    <w:rPr>
      <w:b/>
      <w:bCs/>
      <w:smallCaps/>
      <w:color w:themeColor="accent1" w:themeShade="bf" w:val="0F4761"/>
      <w:spacing w:val="5"/>
    </w:rPr>
  </w:style>
  <w:style w:type="character" w:styleId="Brak" w:customStyle="1">
    <w:name w:val="Brak"/>
    <w:qFormat/>
    <w:rsid w:val="00b77839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b77839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b77839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b77839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77839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77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Standardowy"/>
    <w:rsid w:val="00075f5f"/>
    <w:rPr>
      <w:lang w:eastAsia="pl-PL"/>
    </w:r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LibreOffice/24.8.4.2$Windows_X86_64 LibreOffice_project/bb3cfa12c7b1bf994ecc5649a80400d06cd71002</Application>
  <AppVersion>15.0000</AppVersion>
  <Pages>4</Pages>
  <Words>515</Words>
  <Characters>3457</Characters>
  <CharactersWithSpaces>3916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2024-09-22T20:24:00Z</dcterms:created>
  <dc:creator>marta bezulska-powaga</dc:creator>
  <dc:description/>
  <dc:language>pl-PL</dc:language>
  <cp:lastModifiedBy/>
  <dcterms:modified xsi:type="dcterms:W3CDTF">2025-03-30T21:05:38Z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